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158" w:rsidRPr="00541158" w:rsidRDefault="00541158" w:rsidP="00541158">
      <w:pPr>
        <w:shd w:val="clear" w:color="auto" w:fill="FFFFFF"/>
        <w:spacing w:before="300" w:after="300" w:line="240" w:lineRule="auto"/>
        <w:outlineLvl w:val="0"/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</w:pPr>
      <w:r w:rsidRPr="00541158"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  <w:t>Досрочная отчетность в ПФР позволит компаниям быстрее получить государственную поддержку</w:t>
      </w:r>
    </w:p>
    <w:p w:rsidR="00541158" w:rsidRPr="00541158" w:rsidRDefault="00541158" w:rsidP="00541158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bookmarkStart w:id="0" w:name="_GoBack"/>
      <w:bookmarkEnd w:id="0"/>
      <w:r w:rsidRPr="00541158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Малым и средним предприятиям, которые пострадали в условиях сложившейся эпидемиологической ситуации, следует по возможности досрочно передать в Пенсионный фонд России сведения о работающих и уволенных сотрудниках за  май 2020 года. Более оперативная отчетность по форме СЗВ-М позволит компаниям быстрее получить поддержку государства, предусмотренную постановлением Правительства РФ № 576 от 24 апреля 2020 года.</w:t>
      </w:r>
    </w:p>
    <w:p w:rsidR="00541158" w:rsidRPr="00541158" w:rsidRDefault="00541158" w:rsidP="00541158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541158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Напомним, что в соответствии с упомянутым нормативно-правовым актом организации малого и среднего бизнеса и индивидуальные предприниматели (ИП) из наиболее пострадавших отраслей экономики в мае-июне 2020 года смогут получить безвозмездную финансовую помощь по 12130 рублей (минимальный </w:t>
      </w:r>
      <w:proofErr w:type="gramStart"/>
      <w:r w:rsidRPr="00541158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размер оплаты труда</w:t>
      </w:r>
      <w:proofErr w:type="gramEnd"/>
      <w:r w:rsidRPr="00541158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) на каждого сотрудника. Количество работников получателя субсидии определяется Федеральной налоговой службой на основании полученных от Пенсионного фонда Российской Федерации данных из отчетности по форме СЗВ-М.</w:t>
      </w:r>
    </w:p>
    <w:p w:rsidR="00541158" w:rsidRPr="00541158" w:rsidRDefault="00541158" w:rsidP="00541158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541158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Претенденты на субсидии должны соответствовать критериям:  </w:t>
      </w:r>
    </w:p>
    <w:p w:rsidR="00541158" w:rsidRPr="00541158" w:rsidRDefault="00541158" w:rsidP="0054115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541158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состоять в реестре субъектов малого и среднего предпринимательства (МСП) по состоянию на 1 марта;</w:t>
      </w:r>
    </w:p>
    <w:p w:rsidR="00541158" w:rsidRPr="00541158" w:rsidRDefault="00541158" w:rsidP="0054115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541158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указанный в ЕГРЮЛ основной код вида экономической деятельности (ОКВЭД) должен быть включен в определенный правительством перечень наиболее пострадавших отраслей;</w:t>
      </w:r>
    </w:p>
    <w:p w:rsidR="00541158" w:rsidRPr="00541158" w:rsidRDefault="00541158" w:rsidP="0054115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541158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не находиться в процессе ликвидации, реорганизации или банкротства;</w:t>
      </w:r>
    </w:p>
    <w:p w:rsidR="00541158" w:rsidRPr="00541158" w:rsidRDefault="00541158" w:rsidP="0054115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541158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не иметь недоимки по налогам и страховым взносам больше 3 тыс. руб. (без учета пени и штрафов) по состоянию на 1 марта;</w:t>
      </w:r>
    </w:p>
    <w:p w:rsidR="00541158" w:rsidRPr="00541158" w:rsidRDefault="00541158" w:rsidP="0054115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541158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не увольнять более 10% сотрудников — численность персонала в месяце, за который выдана субсидия, должно составлять не менее 90% от этого показателя в марте.</w:t>
      </w:r>
    </w:p>
    <w:p w:rsidR="0001733F" w:rsidRDefault="0001733F"/>
    <w:sectPr w:rsidR="00017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4F3771"/>
    <w:multiLevelType w:val="multilevel"/>
    <w:tmpl w:val="2FC4E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158"/>
    <w:rsid w:val="0001733F"/>
    <w:rsid w:val="00541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4115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54115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115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4115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5411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41158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541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11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4115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54115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115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4115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5411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41158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541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11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66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1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2227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93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95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Заур Гучаев</dc:creator>
  <cp:lastModifiedBy>Заур Гучаев</cp:lastModifiedBy>
  <cp:revision>1</cp:revision>
  <dcterms:created xsi:type="dcterms:W3CDTF">2020-06-15T11:16:00Z</dcterms:created>
  <dcterms:modified xsi:type="dcterms:W3CDTF">2020-06-15T11:18:00Z</dcterms:modified>
</cp:coreProperties>
</file>